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231C2D" w:rsidP="00231C2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березня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114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84701E">
        <w:rPr>
          <w:sz w:val="28"/>
          <w:szCs w:val="28"/>
        </w:rPr>
        <w:t>начальника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246A88">
        <w:rPr>
          <w:sz w:val="28"/>
          <w:szCs w:val="28"/>
        </w:rPr>
        <w:t>»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84701E">
        <w:rPr>
          <w:sz w:val="28"/>
          <w:szCs w:val="28"/>
        </w:rPr>
        <w:t xml:space="preserve"> Прилуцького Романа Миколайовича, від 04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 12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84701E">
        <w:rPr>
          <w:sz w:val="28"/>
          <w:szCs w:val="28"/>
        </w:rPr>
        <w:t>№2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84701E">
        <w:rPr>
          <w:sz w:val="28"/>
          <w:szCs w:val="28"/>
        </w:rPr>
        <w:t>начальнику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84701E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  (шести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>м. Погребище, вул. Шевченка (територія міського парку)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1C2D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4D389-3D07-49A5-B586-549237D5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2026-01-19T07:20:00Z</cp:lastPrinted>
  <dcterms:created xsi:type="dcterms:W3CDTF">2026-02-11T14:39:00Z</dcterms:created>
  <dcterms:modified xsi:type="dcterms:W3CDTF">2026-03-13T07:47:00Z</dcterms:modified>
</cp:coreProperties>
</file>